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262" w:rsidRPr="003C5D87" w:rsidRDefault="007A2262" w:rsidP="000C656E">
      <w:pPr>
        <w:spacing w:after="60"/>
        <w:jc w:val="center"/>
        <w:rPr>
          <w:iCs/>
          <w:sz w:val="18"/>
          <w:szCs w:val="18"/>
          <w:lang w:val="sr-Cyrl-CS"/>
        </w:rPr>
      </w:pPr>
      <w:r w:rsidRPr="003C5D87">
        <w:rPr>
          <w:b/>
          <w:iCs/>
          <w:sz w:val="18"/>
          <w:szCs w:val="18"/>
          <w:lang w:val="sr-Cyrl-CS"/>
        </w:rPr>
        <w:t>Табела. 9.</w:t>
      </w:r>
      <w:r w:rsidRPr="003C5D87">
        <w:rPr>
          <w:b/>
          <w:iCs/>
          <w:sz w:val="18"/>
          <w:szCs w:val="18"/>
        </w:rPr>
        <w:t>6</w:t>
      </w:r>
      <w:r w:rsidRPr="003C5D87">
        <w:rPr>
          <w:b/>
          <w:iCs/>
          <w:sz w:val="18"/>
          <w:szCs w:val="18"/>
          <w:lang w:val="sr-Cyrl-CS"/>
        </w:rPr>
        <w:t>.</w:t>
      </w:r>
      <w:r w:rsidRPr="003C5D87">
        <w:rPr>
          <w:sz w:val="18"/>
          <w:szCs w:val="18"/>
          <w:lang w:val="sr-Cyrl-CS"/>
        </w:rPr>
        <w:t xml:space="preserve"> Компетентност наставника</w:t>
      </w:r>
    </w:p>
    <w:tbl>
      <w:tblPr>
        <w:tblW w:w="47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352"/>
        <w:gridCol w:w="1035"/>
        <w:gridCol w:w="937"/>
        <w:gridCol w:w="2248"/>
        <w:gridCol w:w="1004"/>
        <w:gridCol w:w="888"/>
        <w:gridCol w:w="1918"/>
        <w:gridCol w:w="579"/>
      </w:tblGrid>
      <w:tr w:rsidR="007A2262" w:rsidRPr="00E46F81" w:rsidTr="00E46F81">
        <w:trPr>
          <w:trHeight w:val="238"/>
          <w:jc w:val="center"/>
        </w:trPr>
        <w:tc>
          <w:tcPr>
            <w:tcW w:w="1478" w:type="pct"/>
            <w:gridSpan w:val="4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b/>
                <w:sz w:val="18"/>
                <w:szCs w:val="18"/>
                <w:lang w:val="sr-Cyrl-CS"/>
              </w:rPr>
              <w:t>Име и презиме</w:t>
            </w:r>
          </w:p>
        </w:tc>
        <w:tc>
          <w:tcPr>
            <w:tcW w:w="3522" w:type="pct"/>
            <w:gridSpan w:val="5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</w:rPr>
              <w:t>Бриндуша Жујка</w:t>
            </w:r>
          </w:p>
        </w:tc>
      </w:tr>
      <w:tr w:rsidR="007A2262" w:rsidRPr="00E46F81" w:rsidTr="00E46F81">
        <w:trPr>
          <w:trHeight w:val="238"/>
          <w:jc w:val="center"/>
        </w:trPr>
        <w:tc>
          <w:tcPr>
            <w:tcW w:w="1478" w:type="pct"/>
            <w:gridSpan w:val="4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522" w:type="pct"/>
            <w:gridSpan w:val="5"/>
          </w:tcPr>
          <w:p w:rsidR="007A2262" w:rsidRPr="00E46F81" w:rsidRDefault="007A2262" w:rsidP="00A34E5D">
            <w:pPr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 xml:space="preserve">Ванредни професор </w:t>
            </w:r>
          </w:p>
        </w:tc>
      </w:tr>
      <w:tr w:rsidR="007A2262" w:rsidRPr="00E46F81" w:rsidTr="00E46F81">
        <w:trPr>
          <w:trHeight w:val="238"/>
          <w:jc w:val="center"/>
        </w:trPr>
        <w:tc>
          <w:tcPr>
            <w:tcW w:w="1478" w:type="pct"/>
            <w:gridSpan w:val="4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b/>
                <w:sz w:val="18"/>
                <w:szCs w:val="18"/>
                <w:lang w:val="sr-Cyrl-CS"/>
              </w:rPr>
              <w:t>Ужа научна област</w:t>
            </w:r>
          </w:p>
        </w:tc>
        <w:tc>
          <w:tcPr>
            <w:tcW w:w="3522" w:type="pct"/>
            <w:gridSpan w:val="5"/>
          </w:tcPr>
          <w:p w:rsidR="007A2262" w:rsidRPr="00E46F81" w:rsidRDefault="004F35CE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Румунски језик и књижевност</w:t>
            </w:r>
          </w:p>
        </w:tc>
      </w:tr>
      <w:tr w:rsidR="007A2262" w:rsidRPr="00E46F81" w:rsidTr="00E46F81">
        <w:trPr>
          <w:trHeight w:val="238"/>
          <w:jc w:val="center"/>
        </w:trPr>
        <w:tc>
          <w:tcPr>
            <w:tcW w:w="981" w:type="pct"/>
            <w:gridSpan w:val="3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  <w:tc>
          <w:tcPr>
            <w:tcW w:w="497" w:type="pct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193" w:type="pct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B60F84">
              <w:rPr>
                <w:sz w:val="18"/>
                <w:szCs w:val="18"/>
                <w:lang w:val="sr-Cyrl-CS"/>
              </w:rPr>
              <w:t>Област</w:t>
            </w:r>
          </w:p>
        </w:tc>
        <w:tc>
          <w:tcPr>
            <w:tcW w:w="1325" w:type="pct"/>
            <w:gridSpan w:val="2"/>
            <w:shd w:val="clear" w:color="auto" w:fill="auto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>Ужа научна односно уметничка област</w:t>
            </w:r>
          </w:p>
        </w:tc>
      </w:tr>
      <w:tr w:rsidR="007A2262" w:rsidRPr="00E46F81" w:rsidTr="00E46F81">
        <w:trPr>
          <w:trHeight w:val="238"/>
          <w:jc w:val="center"/>
        </w:trPr>
        <w:tc>
          <w:tcPr>
            <w:tcW w:w="981" w:type="pct"/>
            <w:gridSpan w:val="3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97" w:type="pct"/>
          </w:tcPr>
          <w:p w:rsidR="007A2262" w:rsidRPr="00E46F81" w:rsidRDefault="007A2262" w:rsidP="000C656E">
            <w:pPr>
              <w:jc w:val="center"/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  <w:lang w:val="sr-Cyrl-CS"/>
              </w:rPr>
              <w:t>201</w:t>
            </w:r>
            <w:r w:rsidRPr="00E46F81">
              <w:rPr>
                <w:sz w:val="18"/>
                <w:szCs w:val="18"/>
              </w:rPr>
              <w:t>8</w:t>
            </w:r>
            <w:r w:rsidRPr="00E46F81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193" w:type="pct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Учитељски факултет Београд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7A2262" w:rsidRPr="00E46F81" w:rsidRDefault="00725D05" w:rsidP="00A34E5D">
            <w:pPr>
              <w:rPr>
                <w:sz w:val="18"/>
                <w:szCs w:val="18"/>
                <w:lang w:val="sr-Cyrl-CS"/>
              </w:rPr>
            </w:pPr>
            <w:r w:rsidRPr="00725D05">
              <w:rPr>
                <w:sz w:val="18"/>
                <w:szCs w:val="18"/>
                <w:lang w:val="sr-Cyrl-CS"/>
              </w:rPr>
              <w:t>Румунски језик и књижевност</w:t>
            </w:r>
          </w:p>
        </w:tc>
        <w:tc>
          <w:tcPr>
            <w:tcW w:w="1325" w:type="pct"/>
            <w:gridSpan w:val="2"/>
            <w:shd w:val="clear" w:color="auto" w:fill="auto"/>
            <w:vAlign w:val="center"/>
          </w:tcPr>
          <w:p w:rsidR="007A2262" w:rsidRPr="00E46F81" w:rsidRDefault="001725F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Румунски језик и књижевност</w:t>
            </w:r>
          </w:p>
        </w:tc>
      </w:tr>
      <w:tr w:rsidR="007A2262" w:rsidRPr="00E46F81" w:rsidTr="00E46F81">
        <w:trPr>
          <w:trHeight w:val="238"/>
          <w:jc w:val="center"/>
        </w:trPr>
        <w:tc>
          <w:tcPr>
            <w:tcW w:w="981" w:type="pct"/>
            <w:gridSpan w:val="3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97" w:type="pct"/>
          </w:tcPr>
          <w:p w:rsidR="007A2262" w:rsidRPr="00E46F81" w:rsidRDefault="007A2262" w:rsidP="000C656E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2008.</w:t>
            </w:r>
          </w:p>
        </w:tc>
        <w:tc>
          <w:tcPr>
            <w:tcW w:w="1193" w:type="pct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</w:rPr>
              <w:t>Западни Универзитет у Темишвару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7A2262" w:rsidRPr="00E46F81" w:rsidRDefault="001725F2" w:rsidP="00A34E5D">
            <w:pPr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1325" w:type="pct"/>
            <w:gridSpan w:val="2"/>
            <w:shd w:val="clear" w:color="auto" w:fill="auto"/>
            <w:vAlign w:val="center"/>
          </w:tcPr>
          <w:p w:rsidR="007A2262" w:rsidRPr="00E46F81" w:rsidRDefault="001725F2" w:rsidP="00A34E5D">
            <w:pPr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>Румунска књижевност</w:t>
            </w:r>
          </w:p>
        </w:tc>
      </w:tr>
      <w:tr w:rsidR="007A2262" w:rsidRPr="00E46F81" w:rsidTr="00E46F81">
        <w:trPr>
          <w:trHeight w:val="238"/>
          <w:jc w:val="center"/>
        </w:trPr>
        <w:tc>
          <w:tcPr>
            <w:tcW w:w="981" w:type="pct"/>
            <w:gridSpan w:val="3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97" w:type="pct"/>
          </w:tcPr>
          <w:p w:rsidR="007A2262" w:rsidRPr="00E46F81" w:rsidRDefault="007A2262" w:rsidP="000C656E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ro-RO"/>
              </w:rPr>
              <w:t>2004.</w:t>
            </w:r>
          </w:p>
        </w:tc>
        <w:tc>
          <w:tcPr>
            <w:tcW w:w="1193" w:type="pct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Учитељски факултет Београд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 xml:space="preserve">Дидактичко-методичке науке </w:t>
            </w:r>
          </w:p>
        </w:tc>
        <w:tc>
          <w:tcPr>
            <w:tcW w:w="1325" w:type="pct"/>
            <w:gridSpan w:val="2"/>
            <w:shd w:val="clear" w:color="auto" w:fill="auto"/>
            <w:vAlign w:val="center"/>
          </w:tcPr>
          <w:p w:rsidR="007A2262" w:rsidRPr="00E46F81" w:rsidRDefault="001725F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Методика настав</w:t>
            </w:r>
            <w:r w:rsidR="004F35CE" w:rsidRPr="00E46F81">
              <w:rPr>
                <w:sz w:val="18"/>
                <w:szCs w:val="18"/>
                <w:lang w:val="sr-Cyrl-CS"/>
              </w:rPr>
              <w:t>е румунског језика и књижевност</w:t>
            </w:r>
          </w:p>
        </w:tc>
      </w:tr>
      <w:tr w:rsidR="007A2262" w:rsidRPr="00E46F81" w:rsidTr="00A34E5D">
        <w:trPr>
          <w:trHeight w:val="238"/>
          <w:jc w:val="center"/>
        </w:trPr>
        <w:tc>
          <w:tcPr>
            <w:tcW w:w="5000" w:type="pct"/>
            <w:gridSpan w:val="9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</w:rPr>
            </w:pPr>
            <w:r w:rsidRPr="00E46F81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E46F81">
              <w:rPr>
                <w:b/>
                <w:sz w:val="18"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432" w:type="pct"/>
            <w:gridSpan w:val="2"/>
            <w:shd w:val="clear" w:color="auto" w:fill="auto"/>
            <w:vAlign w:val="center"/>
          </w:tcPr>
          <w:p w:rsidR="007A2262" w:rsidRPr="00E46F81" w:rsidRDefault="007A2262" w:rsidP="00A34E5D">
            <w:pPr>
              <w:rPr>
                <w:b/>
                <w:sz w:val="18"/>
                <w:szCs w:val="18"/>
                <w:lang w:val="sr-Cyrl-CS"/>
              </w:rPr>
            </w:pPr>
            <w:r w:rsidRPr="00E46F81">
              <w:rPr>
                <w:b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A2262" w:rsidRPr="00E46F81" w:rsidRDefault="007A2262" w:rsidP="00A34E5D">
            <w:pPr>
              <w:rPr>
                <w:b/>
                <w:sz w:val="18"/>
                <w:szCs w:val="18"/>
              </w:rPr>
            </w:pPr>
            <w:r w:rsidRPr="00E46F81">
              <w:rPr>
                <w:b/>
                <w:sz w:val="18"/>
                <w:szCs w:val="18"/>
              </w:rPr>
              <w:t xml:space="preserve">Ознака </w:t>
            </w:r>
          </w:p>
        </w:tc>
        <w:tc>
          <w:tcPr>
            <w:tcW w:w="4019" w:type="pct"/>
            <w:gridSpan w:val="6"/>
            <w:vAlign w:val="center"/>
          </w:tcPr>
          <w:p w:rsidR="007A2262" w:rsidRPr="00E46F81" w:rsidRDefault="007A2262" w:rsidP="00A34E5D">
            <w:pPr>
              <w:rPr>
                <w:b/>
                <w:sz w:val="18"/>
                <w:szCs w:val="18"/>
              </w:rPr>
            </w:pPr>
            <w:r w:rsidRPr="00E46F81">
              <w:rPr>
                <w:b/>
                <w:iCs/>
                <w:sz w:val="18"/>
                <w:szCs w:val="18"/>
                <w:lang w:val="sr-Cyrl-CS"/>
              </w:rPr>
              <w:t>Назив предмета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432" w:type="pct"/>
            <w:gridSpan w:val="2"/>
            <w:shd w:val="clear" w:color="auto" w:fill="auto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A2262" w:rsidRPr="000344F3" w:rsidRDefault="000344F3" w:rsidP="00A34E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DMN025</w:t>
            </w:r>
          </w:p>
        </w:tc>
        <w:tc>
          <w:tcPr>
            <w:tcW w:w="4019" w:type="pct"/>
            <w:gridSpan w:val="6"/>
            <w:vAlign w:val="center"/>
          </w:tcPr>
          <w:p w:rsidR="007A2262" w:rsidRPr="00E46F81" w:rsidRDefault="007A2262" w:rsidP="00C76333">
            <w:pPr>
              <w:rPr>
                <w:sz w:val="18"/>
                <w:szCs w:val="18"/>
                <w:lang w:val="sr-Cyrl-CS"/>
              </w:rPr>
            </w:pPr>
            <w:r w:rsidRPr="00725D05">
              <w:rPr>
                <w:bCs/>
                <w:sz w:val="18"/>
                <w:szCs w:val="18"/>
                <w:lang w:val="sr-Cyrl-CS"/>
              </w:rPr>
              <w:t>Савремени ток</w:t>
            </w:r>
            <w:r w:rsidR="00C76333" w:rsidRPr="00725D05">
              <w:rPr>
                <w:bCs/>
                <w:sz w:val="18"/>
                <w:szCs w:val="18"/>
                <w:lang w:val="sr-Cyrl-CS"/>
              </w:rPr>
              <w:t xml:space="preserve">ови методике наставе румунског језика </w:t>
            </w:r>
          </w:p>
        </w:tc>
      </w:tr>
      <w:tr w:rsidR="007A2262" w:rsidRPr="00E46F81" w:rsidTr="00A34E5D">
        <w:trPr>
          <w:trHeight w:val="238"/>
          <w:jc w:val="center"/>
        </w:trPr>
        <w:tc>
          <w:tcPr>
            <w:tcW w:w="5000" w:type="pct"/>
            <w:gridSpan w:val="9"/>
            <w:vAlign w:val="center"/>
          </w:tcPr>
          <w:p w:rsidR="007A2262" w:rsidRPr="00E46F81" w:rsidRDefault="007A2262" w:rsidP="00A34E5D">
            <w:pPr>
              <w:rPr>
                <w:b/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E46F81">
              <w:rPr>
                <w:b/>
                <w:sz w:val="18"/>
                <w:szCs w:val="18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4448" w:type="pct"/>
            <w:gridSpan w:val="7"/>
            <w:shd w:val="clear" w:color="auto" w:fill="auto"/>
            <w:vAlign w:val="center"/>
          </w:tcPr>
          <w:p w:rsidR="007A2262" w:rsidRPr="00E46F81" w:rsidRDefault="00CF3BE0" w:rsidP="009577C7">
            <w:pPr>
              <w:jc w:val="both"/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  <w:lang w:val="sr-Cyrl-CS"/>
              </w:rPr>
              <w:t>Негру, М</w:t>
            </w:r>
            <w:r w:rsidRPr="00E46F81">
              <w:rPr>
                <w:sz w:val="18"/>
                <w:szCs w:val="18"/>
              </w:rPr>
              <w:t xml:space="preserve">. </w:t>
            </w:r>
            <w:r w:rsidR="000C656E" w:rsidRPr="00E46F81">
              <w:rPr>
                <w:sz w:val="18"/>
                <w:szCs w:val="18"/>
              </w:rPr>
              <w:t xml:space="preserve">И </w:t>
            </w:r>
            <w:r w:rsidRPr="00E46F81">
              <w:rPr>
                <w:sz w:val="18"/>
                <w:szCs w:val="18"/>
                <w:lang w:val="sr-Cyrl-CS"/>
              </w:rPr>
              <w:t xml:space="preserve">Жујка, Б. </w:t>
            </w:r>
            <w:r w:rsidRPr="00E46F81">
              <w:rPr>
                <w:bCs/>
                <w:sz w:val="18"/>
                <w:szCs w:val="18"/>
                <w:lang w:val="sr-Cyrl-CS"/>
              </w:rPr>
              <w:t xml:space="preserve">(2015). Румунска књижевност у Војводини – део културне баштине завичаја. </w:t>
            </w:r>
            <w:r w:rsidRPr="00E46F81">
              <w:rPr>
                <w:i/>
                <w:sz w:val="18"/>
                <w:szCs w:val="18"/>
              </w:rPr>
              <w:t>STUDIASLAVICAXIX</w:t>
            </w:r>
            <w:r w:rsidR="009577C7" w:rsidRPr="00E46F81">
              <w:rPr>
                <w:i/>
                <w:sz w:val="18"/>
                <w:szCs w:val="18"/>
                <w:lang w:val="sr-Cyrl-CS"/>
              </w:rPr>
              <w:t>/2.</w:t>
            </w:r>
            <w:r w:rsidR="001966F0" w:rsidRPr="00E46F8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9577C7" w:rsidRPr="00E46F81">
              <w:rPr>
                <w:sz w:val="18"/>
                <w:szCs w:val="18"/>
              </w:rPr>
              <w:t>Opole</w:t>
            </w:r>
            <w:r w:rsidR="001966F0" w:rsidRPr="00E46F81">
              <w:rPr>
                <w:sz w:val="18"/>
                <w:szCs w:val="18"/>
              </w:rPr>
              <w:t xml:space="preserve"> </w:t>
            </w:r>
            <w:r w:rsidR="009577C7" w:rsidRPr="00E46F81">
              <w:rPr>
                <w:sz w:val="18"/>
                <w:szCs w:val="18"/>
              </w:rPr>
              <w:t>University</w:t>
            </w:r>
            <w:r w:rsidR="009577C7" w:rsidRPr="00E46F81">
              <w:rPr>
                <w:sz w:val="18"/>
                <w:szCs w:val="18"/>
                <w:lang w:val="sr-Cyrl-CS"/>
              </w:rPr>
              <w:t xml:space="preserve">. </w:t>
            </w:r>
            <w:r w:rsidR="009577C7" w:rsidRPr="00E46F81">
              <w:rPr>
                <w:sz w:val="18"/>
                <w:szCs w:val="18"/>
              </w:rPr>
              <w:t>Poland</w:t>
            </w:r>
            <w:r w:rsidR="009577C7" w:rsidRPr="00E46F81">
              <w:rPr>
                <w:sz w:val="18"/>
                <w:szCs w:val="18"/>
                <w:lang w:val="sr-Cyrl-CS"/>
              </w:rPr>
              <w:t xml:space="preserve">. </w:t>
            </w:r>
            <w:r w:rsidRPr="00E46F81">
              <w:rPr>
                <w:sz w:val="18"/>
                <w:szCs w:val="18"/>
              </w:rPr>
              <w:t>pp</w:t>
            </w:r>
            <w:r w:rsidR="009577C7" w:rsidRPr="00E46F81">
              <w:rPr>
                <w:sz w:val="18"/>
                <w:szCs w:val="18"/>
                <w:lang w:val="sr-Cyrl-CS"/>
              </w:rPr>
              <w:t>. 191-197.</w:t>
            </w:r>
            <w:r w:rsidRPr="00E46F81">
              <w:rPr>
                <w:sz w:val="18"/>
                <w:szCs w:val="18"/>
                <w:lang w:val="sr-Cyrl-CS"/>
              </w:rPr>
              <w:t xml:space="preserve"> (</w:t>
            </w:r>
            <w:r w:rsidRPr="00E46F81">
              <w:rPr>
                <w:sz w:val="18"/>
                <w:szCs w:val="18"/>
              </w:rPr>
              <w:t>ISSN</w:t>
            </w:r>
            <w:r w:rsidRPr="00E46F81">
              <w:rPr>
                <w:sz w:val="18"/>
                <w:szCs w:val="18"/>
                <w:lang w:val="sr-Cyrl-CS"/>
              </w:rPr>
              <w:t xml:space="preserve"> 1803-5663)</w:t>
            </w:r>
            <w:r w:rsidR="00F512D2" w:rsidRPr="00E46F81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307" w:type="pct"/>
            <w:vAlign w:val="center"/>
          </w:tcPr>
          <w:p w:rsidR="007A2262" w:rsidRPr="00E46F81" w:rsidRDefault="00CF3BE0" w:rsidP="00B77F52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rFonts w:eastAsia="Times New Roman"/>
                <w:sz w:val="18"/>
                <w:szCs w:val="18"/>
              </w:rPr>
              <w:t>M23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4448" w:type="pct"/>
            <w:gridSpan w:val="7"/>
            <w:shd w:val="clear" w:color="auto" w:fill="auto"/>
          </w:tcPr>
          <w:p w:rsidR="007A2262" w:rsidRPr="00E46F81" w:rsidRDefault="00CF3BE0" w:rsidP="00A34E5D">
            <w:pPr>
              <w:jc w:val="both"/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>Negru, M., Juică, B. and Stojanović</w:t>
            </w:r>
            <w:r w:rsidRPr="00E46F81">
              <w:rPr>
                <w:bCs/>
                <w:sz w:val="18"/>
                <w:szCs w:val="18"/>
              </w:rPr>
              <w:t>, A. (2016). Demonstration and observation of teaching methods used in teaching lessons of Romanian language and literature</w:t>
            </w:r>
            <w:r w:rsidRPr="00E46F81">
              <w:rPr>
                <w:sz w:val="18"/>
                <w:szCs w:val="18"/>
              </w:rPr>
              <w:t xml:space="preserve">. Arad: </w:t>
            </w:r>
            <w:r w:rsidRPr="00E46F81">
              <w:rPr>
                <w:i/>
                <w:sz w:val="18"/>
                <w:szCs w:val="18"/>
              </w:rPr>
              <w:t>Journal Plus Education</w:t>
            </w:r>
            <w:r w:rsidRPr="00E46F81">
              <w:rPr>
                <w:sz w:val="18"/>
                <w:szCs w:val="18"/>
              </w:rPr>
              <w:t xml:space="preserve">, „Aurel Vlaicu” University of Arad, Vol. XVI, No. 2, 10, pp. 165-175. </w:t>
            </w:r>
            <w:r w:rsidRPr="00E46F81">
              <w:rPr>
                <w:b/>
                <w:sz w:val="18"/>
                <w:szCs w:val="18"/>
              </w:rPr>
              <w:t>(</w:t>
            </w:r>
            <w:r w:rsidRPr="00E46F81">
              <w:rPr>
                <w:rStyle w:val="Strong"/>
                <w:b w:val="0"/>
                <w:sz w:val="18"/>
                <w:szCs w:val="18"/>
              </w:rPr>
              <w:t>ISSN 1842-077X)</w:t>
            </w:r>
            <w:r w:rsidR="00F512D2" w:rsidRPr="00E46F81">
              <w:rPr>
                <w:rStyle w:val="Strong"/>
                <w:b w:val="0"/>
                <w:sz w:val="18"/>
                <w:szCs w:val="18"/>
              </w:rPr>
              <w:t>.</w:t>
            </w:r>
          </w:p>
        </w:tc>
        <w:tc>
          <w:tcPr>
            <w:tcW w:w="307" w:type="pct"/>
          </w:tcPr>
          <w:p w:rsidR="007A2262" w:rsidRPr="00E46F81" w:rsidRDefault="00B60F84" w:rsidP="00B77F52">
            <w:pPr>
              <w:spacing w:after="12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M51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4448" w:type="pct"/>
            <w:gridSpan w:val="7"/>
            <w:shd w:val="clear" w:color="auto" w:fill="auto"/>
          </w:tcPr>
          <w:p w:rsidR="007A2262" w:rsidRPr="00E46F81" w:rsidRDefault="00B90ADB" w:rsidP="00B90ADB">
            <w:pPr>
              <w:jc w:val="both"/>
              <w:rPr>
                <w:color w:val="FF0000"/>
                <w:sz w:val="18"/>
                <w:szCs w:val="18"/>
              </w:rPr>
            </w:pPr>
            <w:r w:rsidRPr="00E46F81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Prtljaga, J, Žujka, B. &amp; Greonjanc, E. (2016). Concepts of Happiness and Money in English, Serbian and Romanian language: common metaphorical expressions and proverbs. </w:t>
            </w:r>
            <w:r w:rsidRPr="00E46F81">
              <w:rPr>
                <w:i/>
                <w:color w:val="000000" w:themeColor="text1"/>
                <w:sz w:val="18"/>
                <w:szCs w:val="18"/>
                <w:lang w:val="ro-RO"/>
              </w:rPr>
              <w:t>У</w:t>
            </w:r>
            <w:r w:rsidRPr="00E46F81">
              <w:rPr>
                <w:rFonts w:eastAsia="Times New Roman"/>
                <w:color w:val="000000" w:themeColor="text1"/>
                <w:sz w:val="18"/>
                <w:szCs w:val="18"/>
              </w:rPr>
              <w:t>: </w:t>
            </w:r>
            <w:r w:rsidRPr="00E46F81">
              <w:rPr>
                <w:rFonts w:eastAsia="Times New Roman"/>
                <w:i/>
                <w:iCs/>
                <w:color w:val="000000" w:themeColor="text1"/>
                <w:sz w:val="18"/>
                <w:szCs w:val="18"/>
              </w:rPr>
              <w:t>Universals and variants of English and Romanian business metaphors. A corpus-based conceptual mapping of contemporary journalese from a pedagogical approach. Proceedings of Project kick-off meeting</w:t>
            </w:r>
            <w:r w:rsidRPr="00E46F81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. Bucureşti: Editura Didactică şi Pedagogică.стр. 86-100. </w:t>
            </w:r>
            <w:r w:rsidR="00F512D2" w:rsidRPr="00E46F81">
              <w:rPr>
                <w:rFonts w:eastAsia="Times New Roman"/>
                <w:color w:val="000000" w:themeColor="text1"/>
                <w:sz w:val="18"/>
                <w:szCs w:val="18"/>
              </w:rPr>
              <w:t>(</w:t>
            </w:r>
            <w:r w:rsidRPr="00E46F81">
              <w:rPr>
                <w:rFonts w:eastAsia="Times New Roman"/>
                <w:color w:val="000000" w:themeColor="text1"/>
                <w:sz w:val="18"/>
                <w:szCs w:val="18"/>
              </w:rPr>
              <w:t>ISBN 978-606-31-0154-0</w:t>
            </w:r>
            <w:r w:rsidR="00F512D2" w:rsidRPr="00E46F81">
              <w:rPr>
                <w:rFonts w:eastAsia="Times New Roman"/>
                <w:color w:val="000000" w:themeColor="text1"/>
                <w:sz w:val="18"/>
                <w:szCs w:val="18"/>
              </w:rPr>
              <w:t>)</w:t>
            </w:r>
            <w:r w:rsidRPr="00E46F81">
              <w:rPr>
                <w:rFonts w:eastAsia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7" w:type="pct"/>
          </w:tcPr>
          <w:p w:rsidR="007A2262" w:rsidRPr="00E46F81" w:rsidRDefault="00B90ADB" w:rsidP="00B77F52">
            <w:pPr>
              <w:spacing w:after="120"/>
              <w:jc w:val="center"/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  <w:lang w:val="ro-RO"/>
              </w:rPr>
              <w:t>M33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4448" w:type="pct"/>
            <w:gridSpan w:val="7"/>
            <w:shd w:val="clear" w:color="auto" w:fill="auto"/>
          </w:tcPr>
          <w:p w:rsidR="007A2262" w:rsidRPr="00E46F81" w:rsidRDefault="00CF3BE0" w:rsidP="00A34E5D">
            <w:pPr>
              <w:jc w:val="both"/>
              <w:rPr>
                <w:color w:val="FF0000"/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>Juic</w:t>
            </w:r>
            <w:r w:rsidR="007A2262" w:rsidRPr="00E46F81">
              <w:rPr>
                <w:sz w:val="18"/>
                <w:szCs w:val="18"/>
                <w:lang w:val="sr-Cyrl-CS"/>
              </w:rPr>
              <w:t xml:space="preserve">а, </w:t>
            </w:r>
            <w:r w:rsidR="007A2262" w:rsidRPr="00E46F81">
              <w:rPr>
                <w:sz w:val="18"/>
                <w:szCs w:val="18"/>
              </w:rPr>
              <w:t>B.andNegru</w:t>
            </w:r>
            <w:r w:rsidR="007A2262" w:rsidRPr="00E46F81">
              <w:rPr>
                <w:sz w:val="18"/>
                <w:szCs w:val="18"/>
                <w:lang w:val="sr-Cyrl-CS"/>
              </w:rPr>
              <w:t xml:space="preserve">, </w:t>
            </w:r>
            <w:r w:rsidR="007A2262" w:rsidRPr="00E46F81">
              <w:rPr>
                <w:sz w:val="18"/>
                <w:szCs w:val="18"/>
              </w:rPr>
              <w:t>M.</w:t>
            </w:r>
            <w:r w:rsidR="007A2262" w:rsidRPr="00E46F81">
              <w:rPr>
                <w:sz w:val="18"/>
                <w:szCs w:val="18"/>
                <w:lang w:val="sr-Cyrl-CS"/>
              </w:rPr>
              <w:t xml:space="preserve"> (2017). </w:t>
            </w:r>
            <w:r w:rsidR="007A2262" w:rsidRPr="00E46F81">
              <w:rPr>
                <w:sz w:val="18"/>
                <w:szCs w:val="18"/>
              </w:rPr>
              <w:t xml:space="preserve">Eightdecadesofpedagogicaleducation in romanian language at Vrsac. U: Scridon, A. S. (Eds.). </w:t>
            </w:r>
            <w:r w:rsidR="007A2262" w:rsidRPr="00E46F81">
              <w:rPr>
                <w:i/>
                <w:sz w:val="18"/>
                <w:szCs w:val="18"/>
              </w:rPr>
              <w:t>BANAT-EUROPE: THEOLOGY, HISTORY AND CULTURE</w:t>
            </w:r>
            <w:r w:rsidR="007A2262" w:rsidRPr="00E46F81">
              <w:rPr>
                <w:sz w:val="18"/>
                <w:szCs w:val="18"/>
              </w:rPr>
              <w:t>, ,,David Voniga” Cultural Asociation of Giroc, Szeged: JATEPress, pp. 73-84. (ISBN 978 963 315 350 5)</w:t>
            </w:r>
            <w:r w:rsidR="00F512D2" w:rsidRPr="00E46F81">
              <w:rPr>
                <w:sz w:val="18"/>
                <w:szCs w:val="18"/>
              </w:rPr>
              <w:t>.</w:t>
            </w:r>
          </w:p>
        </w:tc>
        <w:tc>
          <w:tcPr>
            <w:tcW w:w="307" w:type="pct"/>
          </w:tcPr>
          <w:p w:rsidR="007A2262" w:rsidRPr="00E46F81" w:rsidRDefault="007A2262" w:rsidP="00B77F52">
            <w:pPr>
              <w:spacing w:after="120"/>
              <w:jc w:val="center"/>
              <w:rPr>
                <w:rFonts w:eastAsia="Times New Roman"/>
                <w:sz w:val="18"/>
                <w:szCs w:val="18"/>
              </w:rPr>
            </w:pPr>
            <w:r w:rsidRPr="00E46F81">
              <w:rPr>
                <w:rFonts w:eastAsia="Times New Roman"/>
                <w:sz w:val="18"/>
                <w:szCs w:val="18"/>
              </w:rPr>
              <w:t>M14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4448" w:type="pct"/>
            <w:gridSpan w:val="7"/>
            <w:shd w:val="clear" w:color="auto" w:fill="auto"/>
          </w:tcPr>
          <w:p w:rsidR="007A2262" w:rsidRPr="00E46F81" w:rsidRDefault="00B90ADB" w:rsidP="009577C7">
            <w:pPr>
              <w:jc w:val="both"/>
              <w:rPr>
                <w:color w:val="FF0000"/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>Juică,</w:t>
            </w:r>
            <w:r w:rsidRPr="00E46F81">
              <w:rPr>
                <w:color w:val="000000"/>
                <w:sz w:val="18"/>
                <w:szCs w:val="18"/>
              </w:rPr>
              <w:t>B</w:t>
            </w:r>
            <w:r w:rsidRPr="00E46F81">
              <w:rPr>
                <w:sz w:val="18"/>
                <w:szCs w:val="18"/>
              </w:rPr>
              <w:t>. (2017)</w:t>
            </w:r>
            <w:r w:rsidRPr="00E46F81">
              <w:rPr>
                <w:i/>
                <w:sz w:val="18"/>
                <w:szCs w:val="18"/>
              </w:rPr>
              <w:t xml:space="preserve">. </w:t>
            </w:r>
            <w:r w:rsidRPr="00E46F81">
              <w:rPr>
                <w:i/>
                <w:sz w:val="18"/>
                <w:szCs w:val="18"/>
                <w:lang w:val="ro-RO"/>
              </w:rPr>
              <w:t>Rememorări, neuitări, popasuri în timp .</w:t>
            </w:r>
            <w:r w:rsidRPr="00E46F81">
              <w:rPr>
                <w:sz w:val="18"/>
                <w:szCs w:val="18"/>
                <w:lang w:val="ro-RO"/>
              </w:rPr>
              <w:t>У тематском зборнику ,,Academia Română - Filiala Timişoara In honorem magistri - Costa Roşu 70</w:t>
            </w:r>
            <w:r w:rsidR="0011452D" w:rsidRPr="00E46F81">
              <w:rPr>
                <w:sz w:val="18"/>
                <w:szCs w:val="18"/>
                <w:lang w:val="ro-RO"/>
              </w:rPr>
              <w:t>”</w:t>
            </w:r>
            <w:r w:rsidR="0011452D" w:rsidRPr="00E46F81">
              <w:rPr>
                <w:sz w:val="18"/>
                <w:szCs w:val="18"/>
              </w:rPr>
              <w:t>.</w:t>
            </w:r>
            <w:r w:rsidRPr="00E46F81">
              <w:rPr>
                <w:sz w:val="18"/>
                <w:szCs w:val="18"/>
                <w:lang w:val="ro-RO"/>
              </w:rPr>
              <w:t>Темишвар, Зрењанин: David Press Print, ICRV. стр</w:t>
            </w:r>
            <w:r w:rsidRPr="00E46F81">
              <w:rPr>
                <w:sz w:val="18"/>
                <w:szCs w:val="18"/>
              </w:rPr>
              <w:t xml:space="preserve">. 189-191. </w:t>
            </w:r>
            <w:r w:rsidR="00F512D2" w:rsidRPr="00E46F81">
              <w:rPr>
                <w:sz w:val="18"/>
                <w:szCs w:val="18"/>
              </w:rPr>
              <w:t>(</w:t>
            </w:r>
            <w:r w:rsidRPr="00E46F81">
              <w:rPr>
                <w:sz w:val="18"/>
                <w:szCs w:val="18"/>
                <w:lang w:val="ro-RO"/>
              </w:rPr>
              <w:t>ISBN 978-606-8643-89-2, ISBN 978-86-87803-81-7</w:t>
            </w:r>
            <w:r w:rsidR="00F512D2" w:rsidRPr="00E46F81">
              <w:rPr>
                <w:sz w:val="18"/>
                <w:szCs w:val="18"/>
              </w:rPr>
              <w:t>)</w:t>
            </w:r>
            <w:r w:rsidRPr="00E46F81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307" w:type="pct"/>
          </w:tcPr>
          <w:p w:rsidR="007A2262" w:rsidRPr="00E46F81" w:rsidRDefault="00B60F84" w:rsidP="00B77F52">
            <w:pPr>
              <w:spacing w:after="12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M34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4448" w:type="pct"/>
            <w:gridSpan w:val="7"/>
            <w:shd w:val="clear" w:color="auto" w:fill="auto"/>
          </w:tcPr>
          <w:p w:rsidR="007A2262" w:rsidRPr="00E46F81" w:rsidRDefault="009A7852" w:rsidP="00A34E5D">
            <w:pPr>
              <w:shd w:val="clear" w:color="auto" w:fill="FFFFFF"/>
              <w:jc w:val="both"/>
              <w:rPr>
                <w:rFonts w:eastAsia="Times New Roman"/>
                <w:sz w:val="18"/>
                <w:szCs w:val="18"/>
              </w:rPr>
            </w:pPr>
            <w:r w:rsidRPr="00E46F81">
              <w:rPr>
                <w:color w:val="000000"/>
                <w:sz w:val="18"/>
                <w:szCs w:val="18"/>
              </w:rPr>
              <w:t>Žujka, B. i Negru</w:t>
            </w:r>
            <w:r w:rsidRPr="00E46F81">
              <w:rPr>
                <w:bCs/>
                <w:color w:val="000000"/>
                <w:sz w:val="18"/>
                <w:szCs w:val="18"/>
              </w:rPr>
              <w:t xml:space="preserve">, M. (2018). </w:t>
            </w:r>
            <w:r w:rsidRPr="00E46F81">
              <w:rPr>
                <w:bCs/>
                <w:color w:val="000000"/>
                <w:sz w:val="18"/>
                <w:szCs w:val="18"/>
                <w:lang w:val="es-AR"/>
              </w:rPr>
              <w:t>Crochiuri</w:t>
            </w:r>
            <w:r w:rsidR="00E959C3" w:rsidRPr="00E46F81">
              <w:rPr>
                <w:bCs/>
                <w:color w:val="000000"/>
                <w:sz w:val="18"/>
                <w:szCs w:val="18"/>
                <w:lang w:val="es-AR"/>
              </w:rPr>
              <w:t xml:space="preserve"> </w:t>
            </w:r>
            <w:r w:rsidRPr="00E46F81">
              <w:rPr>
                <w:bCs/>
                <w:color w:val="000000"/>
                <w:sz w:val="18"/>
                <w:szCs w:val="18"/>
                <w:lang w:val="es-AR"/>
              </w:rPr>
              <w:t>interculturale si literatura pentru</w:t>
            </w:r>
            <w:r w:rsidR="00E959C3" w:rsidRPr="00E46F81">
              <w:rPr>
                <w:bCs/>
                <w:color w:val="000000"/>
                <w:sz w:val="18"/>
                <w:szCs w:val="18"/>
                <w:lang w:val="es-AR"/>
              </w:rPr>
              <w:t xml:space="preserve"> </w:t>
            </w:r>
            <w:r w:rsidRPr="00E46F81">
              <w:rPr>
                <w:bCs/>
                <w:color w:val="000000"/>
                <w:sz w:val="18"/>
                <w:szCs w:val="18"/>
                <w:lang w:val="es-AR"/>
              </w:rPr>
              <w:t>copii</w:t>
            </w:r>
            <w:r w:rsidRPr="00E46F81">
              <w:rPr>
                <w:bCs/>
                <w:color w:val="000000"/>
                <w:sz w:val="18"/>
                <w:szCs w:val="18"/>
              </w:rPr>
              <w:t>.</w:t>
            </w:r>
            <w:r w:rsidRPr="00E46F81">
              <w:rPr>
                <w:color w:val="000000"/>
                <w:sz w:val="18"/>
                <w:szCs w:val="18"/>
                <w:lang w:val="es-AR"/>
              </w:rPr>
              <w:t xml:space="preserve"> U:  Ivanić, I., Petković, V., Spariosu, L. (ur.) </w:t>
            </w:r>
            <w:r w:rsidRPr="00E46F81">
              <w:rPr>
                <w:i/>
                <w:color w:val="000000"/>
                <w:sz w:val="18"/>
                <w:szCs w:val="18"/>
                <w:lang w:val="es-AR"/>
              </w:rPr>
              <w:t xml:space="preserve">Interkult 2017 </w:t>
            </w:r>
            <w:r w:rsidRPr="00E46F81">
              <w:rPr>
                <w:color w:val="000000"/>
                <w:sz w:val="18"/>
                <w:szCs w:val="18"/>
                <w:lang w:val="es-AR"/>
              </w:rPr>
              <w:t xml:space="preserve">(189—205). </w:t>
            </w:r>
            <w:r w:rsidRPr="00E46F81">
              <w:rPr>
                <w:sz w:val="18"/>
                <w:szCs w:val="18"/>
                <w:shd w:val="clear" w:color="auto" w:fill="EEEEEE"/>
                <w:lang w:val="es-AR"/>
              </w:rPr>
              <w:t>International Conference</w:t>
            </w:r>
            <w:r w:rsidR="00E959C3" w:rsidRPr="00E46F81">
              <w:rPr>
                <w:sz w:val="18"/>
                <w:szCs w:val="18"/>
                <w:shd w:val="clear" w:color="auto" w:fill="EEEEEE"/>
                <w:lang w:val="es-AR"/>
              </w:rPr>
              <w:t xml:space="preserve"> </w:t>
            </w:r>
            <w:r w:rsidRPr="00E46F81">
              <w:rPr>
                <w:i/>
                <w:sz w:val="18"/>
                <w:szCs w:val="18"/>
                <w:shd w:val="clear" w:color="auto" w:fill="EEEEEE"/>
                <w:lang w:val="es-AR"/>
              </w:rPr>
              <w:t>Interculturalism in Education</w:t>
            </w:r>
            <w:r w:rsidRPr="00E46F81">
              <w:rPr>
                <w:sz w:val="18"/>
                <w:szCs w:val="18"/>
                <w:shd w:val="clear" w:color="auto" w:fill="EEEEEE"/>
                <w:lang w:val="es-AR"/>
              </w:rPr>
              <w:t>, NoviSad:</w:t>
            </w:r>
            <w:r w:rsidR="00E959C3" w:rsidRPr="00E46F81">
              <w:rPr>
                <w:sz w:val="18"/>
                <w:szCs w:val="18"/>
                <w:shd w:val="clear" w:color="auto" w:fill="EEEEEE"/>
                <w:lang w:val="es-AR"/>
              </w:rPr>
              <w:t xml:space="preserve"> </w:t>
            </w:r>
            <w:r w:rsidRPr="00E46F81">
              <w:rPr>
                <w:color w:val="000000"/>
                <w:sz w:val="18"/>
                <w:szCs w:val="18"/>
                <w:lang w:val="es-AR"/>
              </w:rPr>
              <w:t>Pedagoški</w:t>
            </w:r>
            <w:r w:rsidR="00E959C3" w:rsidRPr="00E46F81">
              <w:rPr>
                <w:color w:val="000000"/>
                <w:sz w:val="18"/>
                <w:szCs w:val="18"/>
                <w:lang w:val="es-AR"/>
              </w:rPr>
              <w:t xml:space="preserve"> </w:t>
            </w:r>
            <w:r w:rsidRPr="00E46F81">
              <w:rPr>
                <w:color w:val="000000"/>
                <w:sz w:val="18"/>
                <w:szCs w:val="18"/>
                <w:lang w:val="es-AR"/>
              </w:rPr>
              <w:t>zavod</w:t>
            </w:r>
            <w:r w:rsidR="00E959C3" w:rsidRPr="00E46F81">
              <w:rPr>
                <w:color w:val="000000"/>
                <w:sz w:val="18"/>
                <w:szCs w:val="18"/>
                <w:lang w:val="es-AR"/>
              </w:rPr>
              <w:t xml:space="preserve"> </w:t>
            </w:r>
            <w:r w:rsidRPr="00E46F81">
              <w:rPr>
                <w:color w:val="000000"/>
                <w:sz w:val="18"/>
                <w:szCs w:val="18"/>
                <w:lang w:val="es-AR"/>
              </w:rPr>
              <w:t>Vojvodine, Univerzitet u NovomSadu, Filozofski</w:t>
            </w:r>
            <w:r w:rsidR="00E959C3" w:rsidRPr="00E46F81">
              <w:rPr>
                <w:color w:val="000000"/>
                <w:sz w:val="18"/>
                <w:szCs w:val="18"/>
                <w:lang w:val="es-AR"/>
              </w:rPr>
              <w:t xml:space="preserve"> </w:t>
            </w:r>
            <w:r w:rsidRPr="00E46F81">
              <w:rPr>
                <w:color w:val="000000"/>
                <w:sz w:val="18"/>
                <w:szCs w:val="18"/>
                <w:lang w:val="es-AR"/>
              </w:rPr>
              <w:t>fakultet</w:t>
            </w:r>
            <w:r w:rsidR="00E959C3" w:rsidRPr="00E46F81">
              <w:rPr>
                <w:color w:val="000000"/>
                <w:sz w:val="18"/>
                <w:szCs w:val="18"/>
                <w:lang w:val="es-AR"/>
              </w:rPr>
              <w:t xml:space="preserve"> </w:t>
            </w:r>
            <w:r w:rsidRPr="00E46F81">
              <w:rPr>
                <w:color w:val="000000"/>
                <w:sz w:val="18"/>
                <w:szCs w:val="18"/>
                <w:lang w:val="es-AR"/>
              </w:rPr>
              <w:t>Univerziteta u Novom</w:t>
            </w:r>
            <w:r w:rsidR="00E959C3" w:rsidRPr="00E46F81">
              <w:rPr>
                <w:color w:val="000000"/>
                <w:sz w:val="18"/>
                <w:szCs w:val="18"/>
                <w:lang w:val="es-AR"/>
              </w:rPr>
              <w:t xml:space="preserve"> </w:t>
            </w:r>
            <w:r w:rsidRPr="00E46F81">
              <w:rPr>
                <w:color w:val="000000"/>
                <w:sz w:val="18"/>
                <w:szCs w:val="18"/>
                <w:lang w:val="es-AR"/>
              </w:rPr>
              <w:t>Sadu, (ISBN 978-86-80707-68-6; UDK 37.014:316.7(082))</w:t>
            </w:r>
            <w:r w:rsidR="009577C7" w:rsidRPr="00E46F8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07" w:type="pct"/>
          </w:tcPr>
          <w:p w:rsidR="007A2262" w:rsidRPr="00E46F81" w:rsidRDefault="003C66DC" w:rsidP="00B77F52">
            <w:pPr>
              <w:spacing w:after="120"/>
              <w:jc w:val="center"/>
              <w:rPr>
                <w:rFonts w:eastAsia="Times New Roman"/>
                <w:sz w:val="18"/>
                <w:szCs w:val="18"/>
              </w:rPr>
            </w:pPr>
            <w:r w:rsidRPr="00E46F81">
              <w:rPr>
                <w:rFonts w:eastAsia="Times New Roman"/>
                <w:sz w:val="18"/>
                <w:szCs w:val="18"/>
              </w:rPr>
              <w:t>M3</w:t>
            </w:r>
            <w:r w:rsidR="007A2262" w:rsidRPr="00E46F81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4448" w:type="pct"/>
            <w:gridSpan w:val="7"/>
            <w:shd w:val="clear" w:color="auto" w:fill="auto"/>
          </w:tcPr>
          <w:p w:rsidR="007A2262" w:rsidRPr="00E46F81" w:rsidRDefault="009A7852" w:rsidP="00E17394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E46F81">
              <w:rPr>
                <w:color w:val="000000"/>
                <w:sz w:val="18"/>
                <w:szCs w:val="18"/>
              </w:rPr>
              <w:t>Žujka, B.</w:t>
            </w:r>
            <w:r w:rsidRPr="00E46F81">
              <w:rPr>
                <w:rFonts w:eastAsia="Times New Roman"/>
                <w:sz w:val="18"/>
                <w:szCs w:val="18"/>
                <w:lang w:eastAsia="ar-SA"/>
              </w:rPr>
              <w:t xml:space="preserve"> (201</w:t>
            </w:r>
            <w:r w:rsidRPr="00E46F81">
              <w:rPr>
                <w:rFonts w:eastAsia="Times New Roman"/>
                <w:sz w:val="18"/>
                <w:szCs w:val="18"/>
                <w:lang w:val="ro-RO" w:eastAsia="ar-SA"/>
              </w:rPr>
              <w:t>9</w:t>
            </w:r>
            <w:r w:rsidRPr="00E46F81">
              <w:rPr>
                <w:rFonts w:eastAsia="Times New Roman"/>
                <w:sz w:val="18"/>
                <w:szCs w:val="18"/>
                <w:lang w:eastAsia="ar-SA"/>
              </w:rPr>
              <w:t>).</w:t>
            </w:r>
            <w:r w:rsidR="004020BB" w:rsidRPr="00E46F81">
              <w:rPr>
                <w:rFonts w:eastAsia="Times New Roman"/>
                <w:sz w:val="18"/>
                <w:szCs w:val="18"/>
                <w:lang w:val="ro-RO" w:eastAsia="ar-SA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THE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BEGINNINGS</w:t>
            </w:r>
            <w:r w:rsidR="001966F0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OF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THE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ROMANIAN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CHILDREN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AND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YOUTH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LITERATURE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IN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THE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REPUBLIC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OF</w:t>
            </w:r>
            <w:r w:rsidR="004020BB" w:rsidRPr="00E46F81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Pr="00E46F81">
              <w:rPr>
                <w:rFonts w:eastAsia="Calibri"/>
                <w:i/>
                <w:sz w:val="18"/>
                <w:szCs w:val="18"/>
              </w:rPr>
              <w:t>SERBIA</w:t>
            </w:r>
            <w:r w:rsidRPr="00E46F81">
              <w:rPr>
                <w:rFonts w:eastAsia="Calibri"/>
                <w:sz w:val="18"/>
                <w:szCs w:val="18"/>
              </w:rPr>
              <w:t>. Journalof Romanian Literary Studies.Тргу Муреш (Румунија). стр. 253-260.</w:t>
            </w:r>
          </w:p>
        </w:tc>
        <w:tc>
          <w:tcPr>
            <w:tcW w:w="307" w:type="pct"/>
          </w:tcPr>
          <w:p w:rsidR="007A2262" w:rsidRPr="00E46F81" w:rsidRDefault="00B77F52" w:rsidP="00B77F52">
            <w:pPr>
              <w:spacing w:after="120"/>
              <w:jc w:val="center"/>
              <w:rPr>
                <w:rFonts w:eastAsia="Times New Roman"/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>M</w:t>
            </w:r>
            <w:r w:rsidR="005A7A45" w:rsidRPr="00E46F81">
              <w:rPr>
                <w:sz w:val="18"/>
                <w:szCs w:val="18"/>
              </w:rPr>
              <w:t>5</w:t>
            </w:r>
            <w:r w:rsidR="00071053" w:rsidRPr="00E46F81">
              <w:rPr>
                <w:sz w:val="18"/>
                <w:szCs w:val="18"/>
              </w:rPr>
              <w:t>1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4448" w:type="pct"/>
            <w:gridSpan w:val="7"/>
            <w:shd w:val="clear" w:color="auto" w:fill="auto"/>
          </w:tcPr>
          <w:p w:rsidR="007A2262" w:rsidRPr="00E46F81" w:rsidRDefault="00C532F0" w:rsidP="00C532F0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E46F81">
              <w:rPr>
                <w:color w:val="000000"/>
                <w:sz w:val="18"/>
                <w:szCs w:val="18"/>
              </w:rPr>
              <w:t>Žujka, B.</w:t>
            </w:r>
            <w:r w:rsidR="005A7A45" w:rsidRPr="00E46F81">
              <w:rPr>
                <w:rFonts w:eastAsia="Times New Roman"/>
                <w:sz w:val="18"/>
                <w:szCs w:val="18"/>
                <w:lang w:eastAsia="ar-SA"/>
              </w:rPr>
              <w:t xml:space="preserve"> (2020).</w:t>
            </w:r>
            <w:r w:rsidR="00E959C3" w:rsidRPr="00E46F81">
              <w:rPr>
                <w:rFonts w:eastAsia="Times New Roman"/>
                <w:sz w:val="18"/>
                <w:szCs w:val="18"/>
                <w:lang w:val="ro-RO" w:eastAsia="ar-SA"/>
              </w:rPr>
              <w:t xml:space="preserve"> </w:t>
            </w:r>
            <w:r w:rsidR="005A7A45" w:rsidRPr="00E46F81">
              <w:rPr>
                <w:i/>
                <w:sz w:val="18"/>
                <w:szCs w:val="18"/>
              </w:rPr>
              <w:t>Е</w:t>
            </w:r>
            <w:r w:rsidR="005A7A45" w:rsidRPr="00E46F81">
              <w:rPr>
                <w:i/>
                <w:sz w:val="18"/>
                <w:szCs w:val="18"/>
                <w:lang w:val="ro-RO"/>
              </w:rPr>
              <w:t xml:space="preserve">ducation in the </w:t>
            </w:r>
            <w:r w:rsidR="005A7A45" w:rsidRPr="00E46F81">
              <w:rPr>
                <w:i/>
                <w:sz w:val="18"/>
                <w:szCs w:val="18"/>
              </w:rPr>
              <w:t>Romanian language in the Republic of Serbia</w:t>
            </w:r>
            <w:r w:rsidR="005A7A45" w:rsidRPr="00E46F81">
              <w:rPr>
                <w:sz w:val="18"/>
                <w:szCs w:val="18"/>
              </w:rPr>
              <w:t>. Journalof Romanian Literary Studies.Тргу-Муреш (Румунија)</w:t>
            </w:r>
            <w:r w:rsidR="005A7A45" w:rsidRPr="00E46F81">
              <w:rPr>
                <w:sz w:val="18"/>
                <w:szCs w:val="18"/>
                <w:lang w:val="ro-RO"/>
              </w:rPr>
              <w:t xml:space="preserve">: </w:t>
            </w:r>
            <w:r w:rsidR="005A7A45" w:rsidRPr="00E46F81">
              <w:rPr>
                <w:sz w:val="18"/>
                <w:szCs w:val="18"/>
              </w:rPr>
              <w:t>Arhipelag</w:t>
            </w:r>
            <w:r w:rsidR="00E959C3" w:rsidRPr="00E46F81">
              <w:rPr>
                <w:sz w:val="18"/>
                <w:szCs w:val="18"/>
              </w:rPr>
              <w:t xml:space="preserve"> </w:t>
            </w:r>
            <w:r w:rsidR="005A7A45" w:rsidRPr="00E46F81">
              <w:rPr>
                <w:sz w:val="18"/>
                <w:szCs w:val="18"/>
              </w:rPr>
              <w:t>XXI</w:t>
            </w:r>
            <w:r w:rsidR="00E959C3" w:rsidRPr="00E46F81">
              <w:rPr>
                <w:sz w:val="18"/>
                <w:szCs w:val="18"/>
              </w:rPr>
              <w:t xml:space="preserve"> </w:t>
            </w:r>
            <w:r w:rsidR="005A7A45" w:rsidRPr="00E46F81">
              <w:rPr>
                <w:sz w:val="18"/>
                <w:szCs w:val="18"/>
              </w:rPr>
              <w:t>Press. стр. 101-107.</w:t>
            </w:r>
          </w:p>
        </w:tc>
        <w:tc>
          <w:tcPr>
            <w:tcW w:w="307" w:type="pct"/>
          </w:tcPr>
          <w:p w:rsidR="007A2262" w:rsidRPr="00E46F81" w:rsidRDefault="00B77F52" w:rsidP="00B77F52">
            <w:pPr>
              <w:spacing w:after="120"/>
              <w:jc w:val="center"/>
              <w:rPr>
                <w:rFonts w:eastAsia="Times New Roman"/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>M</w:t>
            </w:r>
            <w:r w:rsidR="005A7A45" w:rsidRPr="00E46F81">
              <w:rPr>
                <w:sz w:val="18"/>
                <w:szCs w:val="18"/>
              </w:rPr>
              <w:t>5</w:t>
            </w:r>
            <w:r w:rsidR="006E0CBC" w:rsidRPr="00E46F81">
              <w:rPr>
                <w:sz w:val="18"/>
                <w:szCs w:val="18"/>
              </w:rPr>
              <w:t>1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9.</w:t>
            </w:r>
          </w:p>
        </w:tc>
        <w:tc>
          <w:tcPr>
            <w:tcW w:w="4448" w:type="pct"/>
            <w:gridSpan w:val="7"/>
            <w:shd w:val="clear" w:color="auto" w:fill="auto"/>
          </w:tcPr>
          <w:p w:rsidR="007A2262" w:rsidRPr="00E46F81" w:rsidRDefault="00C532F0" w:rsidP="00C532F0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46F81">
              <w:rPr>
                <w:color w:val="000000"/>
                <w:sz w:val="18"/>
                <w:szCs w:val="18"/>
              </w:rPr>
              <w:t>Žujka, B.</w:t>
            </w:r>
            <w:r w:rsidR="00E959C3" w:rsidRPr="00E46F81">
              <w:rPr>
                <w:color w:val="000000"/>
                <w:sz w:val="18"/>
                <w:szCs w:val="18"/>
                <w:lang w:val="ro-RO"/>
              </w:rPr>
              <w:t xml:space="preserve"> </w:t>
            </w:r>
            <w:r w:rsidR="009A7852" w:rsidRPr="00E46F81">
              <w:rPr>
                <w:sz w:val="18"/>
                <w:szCs w:val="18"/>
              </w:rPr>
              <w:t>(2020)</w:t>
            </w:r>
            <w:r w:rsidRPr="00E46F81">
              <w:rPr>
                <w:sz w:val="18"/>
                <w:szCs w:val="18"/>
              </w:rPr>
              <w:t xml:space="preserve">. </w:t>
            </w:r>
            <w:r w:rsidR="009A7852" w:rsidRPr="00E46F81">
              <w:rPr>
                <w:i/>
                <w:sz w:val="18"/>
                <w:szCs w:val="18"/>
              </w:rPr>
              <w:t>FAIRY TALES AND STORIES IN THE ROMANIAN TRADITION FROM VOVODINA, THE REPUBLIC OF SERBIA.</w:t>
            </w:r>
            <w:r w:rsidR="009A7852" w:rsidRPr="00E46F81">
              <w:rPr>
                <w:rStyle w:val="Emphasis"/>
                <w:color w:val="222222"/>
                <w:sz w:val="18"/>
                <w:szCs w:val="18"/>
                <w:bdr w:val="none" w:sz="0" w:space="0" w:color="auto" w:frame="1"/>
                <w:lang w:val="ro-RO"/>
              </w:rPr>
              <w:t xml:space="preserve"> У</w:t>
            </w:r>
            <w:r w:rsidR="00E959C3" w:rsidRPr="00E46F81">
              <w:rPr>
                <w:rStyle w:val="Emphasis"/>
                <w:color w:val="222222"/>
                <w:sz w:val="18"/>
                <w:szCs w:val="18"/>
                <w:bdr w:val="none" w:sz="0" w:space="0" w:color="auto" w:frame="1"/>
                <w:lang w:val="ro-RO"/>
              </w:rPr>
              <w:t xml:space="preserve"> </w:t>
            </w:r>
            <w:r w:rsidR="009A7852" w:rsidRPr="00E46F81">
              <w:rPr>
                <w:rStyle w:val="Emphasis"/>
                <w:color w:val="222222"/>
                <w:sz w:val="18"/>
                <w:szCs w:val="18"/>
                <w:bdr w:val="none" w:sz="0" w:space="0" w:color="auto" w:frame="1"/>
                <w:lang w:val="ro-RO"/>
              </w:rPr>
              <w:t>часопису</w:t>
            </w:r>
            <w:r w:rsidR="00E959C3" w:rsidRPr="00E46F81">
              <w:rPr>
                <w:rStyle w:val="Emphasis"/>
                <w:color w:val="222222"/>
                <w:sz w:val="18"/>
                <w:szCs w:val="18"/>
                <w:bdr w:val="none" w:sz="0" w:space="0" w:color="auto" w:frame="1"/>
                <w:lang w:val="ro-RO"/>
              </w:rPr>
              <w:t xml:space="preserve"> </w:t>
            </w:r>
            <w:r w:rsidR="009A7852" w:rsidRPr="00E46F81">
              <w:rPr>
                <w:i/>
                <w:sz w:val="18"/>
                <w:szCs w:val="18"/>
                <w:lang w:val="ro-RO"/>
              </w:rPr>
              <w:t>Journal</w:t>
            </w:r>
            <w:r w:rsidR="00E959C3" w:rsidRPr="00E46F81">
              <w:rPr>
                <w:i/>
                <w:sz w:val="18"/>
                <w:szCs w:val="18"/>
                <w:lang w:val="ro-RO"/>
              </w:rPr>
              <w:t xml:space="preserve"> </w:t>
            </w:r>
            <w:r w:rsidR="009A7852" w:rsidRPr="00E46F81">
              <w:rPr>
                <w:i/>
                <w:sz w:val="18"/>
                <w:szCs w:val="18"/>
                <w:lang w:val="ro-RO"/>
              </w:rPr>
              <w:t>of Romanian Literary Studies</w:t>
            </w:r>
            <w:r w:rsidR="009A7852" w:rsidRPr="00E46F81">
              <w:rPr>
                <w:sz w:val="18"/>
                <w:szCs w:val="18"/>
                <w:lang w:val="ro-RO"/>
              </w:rPr>
              <w:t>, Issue no. 22/2020.</w:t>
            </w:r>
            <w:r w:rsidR="009A7852" w:rsidRPr="00E46F81">
              <w:rPr>
                <w:sz w:val="18"/>
                <w:szCs w:val="18"/>
              </w:rPr>
              <w:t xml:space="preserve"> Тргу Муреш (Румунија): Arhipelag XXI</w:t>
            </w:r>
            <w:r w:rsidR="00E959C3" w:rsidRPr="00E46F81">
              <w:rPr>
                <w:sz w:val="18"/>
                <w:szCs w:val="18"/>
              </w:rPr>
              <w:t xml:space="preserve"> </w:t>
            </w:r>
            <w:r w:rsidR="009A7852" w:rsidRPr="00E46F81">
              <w:rPr>
                <w:sz w:val="18"/>
                <w:szCs w:val="18"/>
              </w:rPr>
              <w:t>(стр. 92-98).</w:t>
            </w:r>
          </w:p>
        </w:tc>
        <w:tc>
          <w:tcPr>
            <w:tcW w:w="307" w:type="pct"/>
          </w:tcPr>
          <w:p w:rsidR="007A2262" w:rsidRPr="00E46F81" w:rsidRDefault="00B77F52" w:rsidP="00B77F52">
            <w:pPr>
              <w:spacing w:after="120"/>
              <w:jc w:val="center"/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>M</w:t>
            </w:r>
            <w:r w:rsidR="005A7A45" w:rsidRPr="00E46F81">
              <w:rPr>
                <w:sz w:val="18"/>
                <w:szCs w:val="18"/>
              </w:rPr>
              <w:t>5</w:t>
            </w:r>
            <w:r w:rsidR="006B4780" w:rsidRPr="00E46F81">
              <w:rPr>
                <w:sz w:val="18"/>
                <w:szCs w:val="18"/>
              </w:rPr>
              <w:t>1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10.</w:t>
            </w:r>
          </w:p>
        </w:tc>
        <w:tc>
          <w:tcPr>
            <w:tcW w:w="4448" w:type="pct"/>
            <w:gridSpan w:val="7"/>
            <w:shd w:val="clear" w:color="auto" w:fill="auto"/>
          </w:tcPr>
          <w:p w:rsidR="007A2262" w:rsidRPr="00E46F81" w:rsidRDefault="00C532F0" w:rsidP="00C532F0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18"/>
                <w:szCs w:val="18"/>
                <w:lang w:val="ro-RO" w:eastAsia="en-US"/>
              </w:rPr>
            </w:pPr>
            <w:r w:rsidRPr="00E46F81">
              <w:rPr>
                <w:color w:val="000000"/>
                <w:sz w:val="18"/>
                <w:szCs w:val="18"/>
              </w:rPr>
              <w:t>Žujka, B.</w:t>
            </w:r>
            <w:r w:rsidR="00E959C3" w:rsidRPr="00E46F81">
              <w:rPr>
                <w:color w:val="000000"/>
                <w:sz w:val="18"/>
                <w:szCs w:val="18"/>
                <w:lang w:val="ro-RO"/>
              </w:rPr>
              <w:t xml:space="preserve"> </w:t>
            </w:r>
            <w:r w:rsidR="009A7852" w:rsidRPr="00E46F81">
              <w:rPr>
                <w:rFonts w:eastAsiaTheme="minorHAnsi" w:cstheme="minorBidi"/>
                <w:sz w:val="18"/>
                <w:szCs w:val="18"/>
                <w:lang w:eastAsia="en-US"/>
              </w:rPr>
              <w:t>(2020)</w:t>
            </w:r>
            <w:r w:rsidRPr="00E46F81">
              <w:rPr>
                <w:rFonts w:eastAsiaTheme="minorHAnsi" w:cstheme="minorBidi"/>
                <w:sz w:val="18"/>
                <w:szCs w:val="18"/>
                <w:lang w:eastAsia="en-US"/>
              </w:rPr>
              <w:t xml:space="preserve">.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A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Glance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at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the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World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of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Lyrical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Bilingualism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eastAsia="en-US"/>
              </w:rPr>
              <w:t xml:space="preserve">/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O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privire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c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eastAsia="en-US"/>
              </w:rPr>
              <w:t xml:space="preserve">ătre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lumea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bilingvismului</w:t>
            </w:r>
            <w:r w:rsidR="00E959C3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 xml:space="preserve"> 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val="en-US" w:eastAsia="en-US"/>
              </w:rPr>
              <w:t>liric</w:t>
            </w:r>
            <w:r w:rsidR="009A7852" w:rsidRPr="00E46F81">
              <w:rPr>
                <w:rFonts w:eastAsiaTheme="minorHAnsi" w:cstheme="minorBidi"/>
                <w:i/>
                <w:sz w:val="18"/>
                <w:szCs w:val="18"/>
                <w:lang w:eastAsia="en-US"/>
              </w:rPr>
              <w:t>.</w:t>
            </w:r>
            <w:r w:rsidR="009A7852" w:rsidRPr="00E46F81">
              <w:rPr>
                <w:rFonts w:eastAsiaTheme="minorHAnsi" w:cstheme="minorBidi"/>
                <w:i/>
                <w:iCs/>
                <w:color w:val="222222"/>
                <w:sz w:val="18"/>
                <w:szCs w:val="18"/>
                <w:bdr w:val="none" w:sz="0" w:space="0" w:color="auto" w:frame="1"/>
                <w:lang w:val="ro-RO" w:eastAsia="en-US"/>
              </w:rPr>
              <w:t xml:space="preserve"> Учасопису „Studii de știință și cultură – Revistă internațională de filologie”.</w:t>
            </w:r>
            <w:r w:rsidR="009A7852" w:rsidRPr="00E46F81">
              <w:rPr>
                <w:rFonts w:eastAsiaTheme="minorHAnsi" w:cstheme="minorBidi"/>
                <w:sz w:val="18"/>
                <w:szCs w:val="18"/>
                <w:lang w:val="ro-RO" w:eastAsia="en-US"/>
              </w:rPr>
              <w:t xml:space="preserve"> XVI/2. Арад</w:t>
            </w:r>
            <w:r w:rsidR="009A7852" w:rsidRPr="00E46F81">
              <w:rPr>
                <w:rFonts w:eastAsiaTheme="minorHAnsi" w:cstheme="minorBidi"/>
                <w:sz w:val="18"/>
                <w:szCs w:val="18"/>
                <w:lang w:eastAsia="en-US"/>
              </w:rPr>
              <w:t xml:space="preserve">: Editura Gutenberg Univers (стр. </w:t>
            </w:r>
            <w:r w:rsidR="009A7852" w:rsidRPr="00E46F81">
              <w:rPr>
                <w:rFonts w:eastAsiaTheme="minorHAnsi" w:cstheme="minorBidi"/>
                <w:sz w:val="18"/>
                <w:szCs w:val="18"/>
                <w:lang w:val="ro-RO" w:eastAsia="en-US"/>
              </w:rPr>
              <w:t>105-110).</w:t>
            </w:r>
          </w:p>
        </w:tc>
        <w:tc>
          <w:tcPr>
            <w:tcW w:w="307" w:type="pct"/>
          </w:tcPr>
          <w:p w:rsidR="007A2262" w:rsidRPr="00E46F81" w:rsidRDefault="00B77F52" w:rsidP="00B77F52">
            <w:pPr>
              <w:spacing w:after="120"/>
              <w:jc w:val="center"/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>M</w:t>
            </w:r>
            <w:r w:rsidR="00B60F84">
              <w:rPr>
                <w:sz w:val="18"/>
                <w:szCs w:val="18"/>
              </w:rPr>
              <w:t>3</w:t>
            </w:r>
            <w:bookmarkStart w:id="0" w:name="_GoBack"/>
            <w:bookmarkEnd w:id="0"/>
            <w:r w:rsidR="005A7A45" w:rsidRPr="00E46F81">
              <w:rPr>
                <w:sz w:val="18"/>
                <w:szCs w:val="18"/>
              </w:rPr>
              <w:t>3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245" w:type="pct"/>
            <w:vAlign w:val="center"/>
          </w:tcPr>
          <w:p w:rsidR="007A2262" w:rsidRPr="00E46F81" w:rsidRDefault="007A2262" w:rsidP="00A34E5D">
            <w:pPr>
              <w:jc w:val="center"/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11.</w:t>
            </w:r>
          </w:p>
        </w:tc>
        <w:tc>
          <w:tcPr>
            <w:tcW w:w="4448" w:type="pct"/>
            <w:gridSpan w:val="7"/>
            <w:shd w:val="clear" w:color="auto" w:fill="auto"/>
          </w:tcPr>
          <w:p w:rsidR="007A2262" w:rsidRPr="00E46F81" w:rsidRDefault="009A7852" w:rsidP="00A34E5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46F81">
              <w:rPr>
                <w:sz w:val="18"/>
                <w:szCs w:val="18"/>
                <w:lang w:val="es-AR"/>
              </w:rPr>
              <w:t>Juică, B.,</w:t>
            </w:r>
            <w:r w:rsidR="00E959C3" w:rsidRPr="00E46F81">
              <w:rPr>
                <w:sz w:val="18"/>
                <w:szCs w:val="18"/>
                <w:lang w:val="es-AR"/>
              </w:rPr>
              <w:t xml:space="preserve"> </w:t>
            </w:r>
            <w:r w:rsidRPr="00E46F81">
              <w:rPr>
                <w:sz w:val="18"/>
                <w:szCs w:val="18"/>
                <w:lang w:val="es-AR"/>
              </w:rPr>
              <w:t>Popović, V. &amp;</w:t>
            </w:r>
            <w:r w:rsidR="00E959C3" w:rsidRPr="00E46F81">
              <w:rPr>
                <w:sz w:val="18"/>
                <w:szCs w:val="18"/>
                <w:lang w:val="es-AR"/>
              </w:rPr>
              <w:t xml:space="preserve"> </w:t>
            </w:r>
            <w:r w:rsidRPr="00E46F81">
              <w:rPr>
                <w:sz w:val="18"/>
                <w:szCs w:val="18"/>
                <w:lang w:val="es-AR"/>
              </w:rPr>
              <w:t xml:space="preserve">Negru, M. (2021). </w:t>
            </w:r>
            <w:hyperlink r:id="rId6" w:history="1">
              <w:r w:rsidRPr="00E46F81">
                <w:rPr>
                  <w:rStyle w:val="Hyperlink"/>
                  <w:color w:val="auto"/>
                  <w:sz w:val="18"/>
                  <w:szCs w:val="18"/>
                  <w:u w:val="none"/>
                </w:rPr>
                <w:t xml:space="preserve">Banat as a lyric theme in Romanian literature in Vojvodina. </w:t>
              </w:r>
            </w:hyperlink>
            <w:r w:rsidRPr="00E46F81">
              <w:rPr>
                <w:sz w:val="18"/>
                <w:szCs w:val="18"/>
              </w:rPr>
              <w:t>Lund</w:t>
            </w:r>
            <w:r w:rsidRPr="00E46F81">
              <w:rPr>
                <w:sz w:val="18"/>
                <w:szCs w:val="18"/>
                <w:lang w:val="ro-RO"/>
              </w:rPr>
              <w:t xml:space="preserve">: </w:t>
            </w:r>
            <w:r w:rsidRPr="00E46F81">
              <w:rPr>
                <w:i/>
                <w:iCs/>
                <w:sz w:val="18"/>
                <w:szCs w:val="18"/>
              </w:rPr>
              <w:t>Swedish Journal of Romanian Studies, </w:t>
            </w:r>
            <w:r w:rsidRPr="00E46F81">
              <w:rPr>
                <w:sz w:val="18"/>
                <w:szCs w:val="18"/>
              </w:rPr>
              <w:t xml:space="preserve">Centre for Languages and Literature, Lund University / </w:t>
            </w:r>
            <w:hyperlink r:id="rId7" w:tgtFrame="_blank" w:tooltip="Centre for the Research of the Imaginary &quot;Speculum&quot;, &quot;1 Decembrie 1918&quot; University, Alba Iulia" w:history="1">
              <w:r w:rsidRPr="00E46F81">
                <w:rPr>
                  <w:rStyle w:val="Hyperlink"/>
                  <w:color w:val="auto"/>
                  <w:sz w:val="18"/>
                  <w:szCs w:val="18"/>
                  <w:u w:val="none"/>
                </w:rPr>
                <w:t>Centre for the Research of the Imaginary "Speculum", "1 Decembrie 1918" University, Alba Iulia</w:t>
              </w:r>
            </w:hyperlink>
            <w:r w:rsidRPr="00E46F81">
              <w:rPr>
                <w:sz w:val="18"/>
                <w:szCs w:val="18"/>
              </w:rPr>
              <w:t xml:space="preserve"> / </w:t>
            </w:r>
            <w:hyperlink r:id="rId8" w:tooltip="Romanian Language Institute, Bucharest" w:history="1">
              <w:r w:rsidRPr="00E46F81">
                <w:rPr>
                  <w:rStyle w:val="Hyperlink"/>
                  <w:color w:val="auto"/>
                  <w:sz w:val="18"/>
                  <w:szCs w:val="18"/>
                  <w:u w:val="none"/>
                </w:rPr>
                <w:t>Romanian Language Institute, Bucharest</w:t>
              </w:r>
            </w:hyperlink>
            <w:r w:rsidRPr="00E46F81">
              <w:rPr>
                <w:sz w:val="18"/>
                <w:szCs w:val="18"/>
              </w:rPr>
              <w:t>, Vol. 4 No. 1, pp. 50–63, (ISSN 2003-0924)</w:t>
            </w:r>
            <w:r w:rsidR="00E959C3" w:rsidRPr="00E46F8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</w:tcPr>
          <w:p w:rsidR="007A2262" w:rsidRPr="00E46F81" w:rsidRDefault="003C66DC" w:rsidP="00B77F52">
            <w:pPr>
              <w:spacing w:after="120"/>
              <w:jc w:val="center"/>
              <w:rPr>
                <w:sz w:val="18"/>
                <w:szCs w:val="18"/>
              </w:rPr>
            </w:pPr>
            <w:r w:rsidRPr="00E46F81">
              <w:rPr>
                <w:sz w:val="18"/>
                <w:szCs w:val="18"/>
              </w:rPr>
              <w:t>М23</w:t>
            </w:r>
          </w:p>
        </w:tc>
      </w:tr>
      <w:tr w:rsidR="007A2262" w:rsidRPr="00E46F81" w:rsidTr="00A34E5D">
        <w:trPr>
          <w:trHeight w:val="238"/>
          <w:jc w:val="center"/>
        </w:trPr>
        <w:tc>
          <w:tcPr>
            <w:tcW w:w="5000" w:type="pct"/>
            <w:gridSpan w:val="9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b/>
                <w:sz w:val="18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3204" w:type="pct"/>
            <w:gridSpan w:val="6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1796" w:type="pct"/>
            <w:gridSpan w:val="3"/>
            <w:vAlign w:val="center"/>
          </w:tcPr>
          <w:p w:rsidR="007A2262" w:rsidRPr="00E46F81" w:rsidRDefault="005A7A45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8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3204" w:type="pct"/>
            <w:gridSpan w:val="6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1796" w:type="pct"/>
            <w:gridSpan w:val="3"/>
            <w:vAlign w:val="center"/>
          </w:tcPr>
          <w:p w:rsidR="007A2262" w:rsidRPr="00E46F81" w:rsidRDefault="004970FE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7A2262" w:rsidRPr="00E46F81" w:rsidTr="00E46F81">
        <w:trPr>
          <w:trHeight w:val="238"/>
          <w:jc w:val="center"/>
        </w:trPr>
        <w:tc>
          <w:tcPr>
            <w:tcW w:w="3204" w:type="pct"/>
            <w:gridSpan w:val="6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471" w:type="pct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Домаћи</w:t>
            </w:r>
            <w:r w:rsidR="000C656E" w:rsidRPr="00E46F81">
              <w:rPr>
                <w:sz w:val="18"/>
                <w:szCs w:val="18"/>
                <w:lang w:val="sr-Latn-RS"/>
              </w:rPr>
              <w:t xml:space="preserve"> </w:t>
            </w:r>
            <w:r w:rsidR="005A7A45" w:rsidRPr="00E46F8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25" w:type="pct"/>
            <w:gridSpan w:val="2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>Међународни   1</w:t>
            </w:r>
          </w:p>
        </w:tc>
      </w:tr>
      <w:tr w:rsidR="007A2262" w:rsidRPr="00E46F81" w:rsidTr="00E17394">
        <w:trPr>
          <w:trHeight w:val="238"/>
          <w:jc w:val="center"/>
        </w:trPr>
        <w:tc>
          <w:tcPr>
            <w:tcW w:w="3204" w:type="pct"/>
            <w:gridSpan w:val="6"/>
            <w:vAlign w:val="center"/>
          </w:tcPr>
          <w:p w:rsidR="007A2262" w:rsidRPr="00E46F81" w:rsidRDefault="007A2262" w:rsidP="00A34E5D">
            <w:pPr>
              <w:rPr>
                <w:sz w:val="18"/>
                <w:szCs w:val="18"/>
                <w:lang w:val="sr-Cyrl-CS"/>
              </w:rPr>
            </w:pPr>
            <w:r w:rsidRPr="00E46F8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1796" w:type="pct"/>
            <w:gridSpan w:val="3"/>
            <w:vAlign w:val="center"/>
          </w:tcPr>
          <w:p w:rsidR="007A2262" w:rsidRPr="00E46F81" w:rsidRDefault="006A4030" w:rsidP="006D70FD">
            <w:pPr>
              <w:jc w:val="both"/>
              <w:rPr>
                <w:sz w:val="18"/>
                <w:szCs w:val="18"/>
                <w:lang w:val="ro-RO"/>
              </w:rPr>
            </w:pPr>
            <w:r w:rsidRPr="00E46F81">
              <w:rPr>
                <w:sz w:val="18"/>
                <w:szCs w:val="18"/>
                <w:lang w:val="sr-Cyrl-CS"/>
              </w:rPr>
              <w:t>Пограм</w:t>
            </w:r>
            <w:r w:rsidR="006D70FD" w:rsidRPr="00E46F81">
              <w:rPr>
                <w:sz w:val="18"/>
                <w:szCs w:val="18"/>
                <w:lang w:val="sr-Cyrl-CS"/>
              </w:rPr>
              <w:t xml:space="preserve"> ЕРАЗМУС</w:t>
            </w:r>
            <w:r w:rsidR="007A2262" w:rsidRPr="00E46F81">
              <w:rPr>
                <w:rFonts w:eastAsia="Times New Roman"/>
                <w:color w:val="333333"/>
                <w:sz w:val="18"/>
                <w:szCs w:val="18"/>
                <w:lang w:val="sr-Cyrl-CS"/>
              </w:rPr>
              <w:t xml:space="preserve">+ мобилност наставног особља, на Универзитету </w:t>
            </w:r>
            <w:r w:rsidR="006D70FD" w:rsidRPr="00E46F81">
              <w:rPr>
                <w:rFonts w:eastAsia="Times New Roman"/>
                <w:color w:val="333333"/>
                <w:sz w:val="18"/>
                <w:szCs w:val="18"/>
                <w:lang w:val="sr-Cyrl-CS"/>
              </w:rPr>
              <w:t>,,Лућијан Блага",</w:t>
            </w:r>
            <w:r w:rsidR="00B77F52" w:rsidRPr="00E46F81">
              <w:rPr>
                <w:rFonts w:eastAsia="Times New Roman"/>
                <w:color w:val="333333"/>
                <w:sz w:val="18"/>
                <w:szCs w:val="18"/>
                <w:lang w:val="sr-Cyrl-CS"/>
              </w:rPr>
              <w:t xml:space="preserve"> Сибиу</w:t>
            </w:r>
            <w:r w:rsidR="006D70FD" w:rsidRPr="00E46F81">
              <w:rPr>
                <w:rFonts w:eastAsia="Times New Roman"/>
                <w:color w:val="333333"/>
                <w:sz w:val="18"/>
                <w:szCs w:val="18"/>
                <w:lang w:val="ro-RO"/>
              </w:rPr>
              <w:t>, Румунија.</w:t>
            </w:r>
          </w:p>
        </w:tc>
      </w:tr>
      <w:tr w:rsidR="007A2262" w:rsidRPr="00E46F81" w:rsidTr="00A34E5D">
        <w:trPr>
          <w:trHeight w:val="238"/>
          <w:jc w:val="center"/>
        </w:trPr>
        <w:tc>
          <w:tcPr>
            <w:tcW w:w="5000" w:type="pct"/>
            <w:gridSpan w:val="9"/>
            <w:vAlign w:val="center"/>
          </w:tcPr>
          <w:p w:rsidR="007A2262" w:rsidRPr="00E46F81" w:rsidRDefault="007A2262" w:rsidP="006D70FD">
            <w:pPr>
              <w:rPr>
                <w:sz w:val="18"/>
                <w:szCs w:val="18"/>
                <w:lang w:val="ro-RO"/>
              </w:rPr>
            </w:pPr>
            <w:r w:rsidRPr="00E46F81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</w:tc>
      </w:tr>
    </w:tbl>
    <w:p w:rsidR="001278BB" w:rsidRDefault="001278BB"/>
    <w:sectPr w:rsidR="001278BB" w:rsidSect="000C656E">
      <w:footerReference w:type="default" r:id="rId9"/>
      <w:pgSz w:w="11900" w:h="16840" w:code="9"/>
      <w:pgMar w:top="900" w:right="1134" w:bottom="1134" w:left="85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80F" w:rsidRDefault="001D180F">
      <w:r>
        <w:separator/>
      </w:r>
    </w:p>
  </w:endnote>
  <w:endnote w:type="continuationSeparator" w:id="0">
    <w:p w:rsidR="001D180F" w:rsidRDefault="001D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94C" w:rsidRPr="00441250" w:rsidRDefault="00275310" w:rsidP="00441250">
    <w:pPr>
      <w:pStyle w:val="Footer"/>
      <w:jc w:val="right"/>
    </w:pPr>
    <w:r>
      <w:fldChar w:fldCharType="begin"/>
    </w:r>
    <w:r w:rsidR="007A2262">
      <w:instrText xml:space="preserve"> PAGE   \* MERGEFORMAT </w:instrText>
    </w:r>
    <w:r>
      <w:fldChar w:fldCharType="separate"/>
    </w:r>
    <w:r w:rsidR="00B60F8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80F" w:rsidRDefault="001D180F">
      <w:r>
        <w:separator/>
      </w:r>
    </w:p>
  </w:footnote>
  <w:footnote w:type="continuationSeparator" w:id="0">
    <w:p w:rsidR="001D180F" w:rsidRDefault="001D1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E01"/>
    <w:rsid w:val="00002752"/>
    <w:rsid w:val="000344F3"/>
    <w:rsid w:val="0003509B"/>
    <w:rsid w:val="00071053"/>
    <w:rsid w:val="000951F3"/>
    <w:rsid w:val="000C4C17"/>
    <w:rsid w:val="000C53E9"/>
    <w:rsid w:val="000C656E"/>
    <w:rsid w:val="0011452D"/>
    <w:rsid w:val="001278BB"/>
    <w:rsid w:val="00136DC7"/>
    <w:rsid w:val="001725F2"/>
    <w:rsid w:val="001966F0"/>
    <w:rsid w:val="001D180F"/>
    <w:rsid w:val="00275310"/>
    <w:rsid w:val="00350697"/>
    <w:rsid w:val="00363E01"/>
    <w:rsid w:val="003C66DC"/>
    <w:rsid w:val="004020BB"/>
    <w:rsid w:val="004970FE"/>
    <w:rsid w:val="004D056A"/>
    <w:rsid w:val="004F35CE"/>
    <w:rsid w:val="005A7A45"/>
    <w:rsid w:val="006A4030"/>
    <w:rsid w:val="006B4780"/>
    <w:rsid w:val="006D70FD"/>
    <w:rsid w:val="006E0CBC"/>
    <w:rsid w:val="00725D05"/>
    <w:rsid w:val="007A2262"/>
    <w:rsid w:val="007A6988"/>
    <w:rsid w:val="009577C7"/>
    <w:rsid w:val="009A7852"/>
    <w:rsid w:val="00A16DDF"/>
    <w:rsid w:val="00AC2AF1"/>
    <w:rsid w:val="00B60F84"/>
    <w:rsid w:val="00B77F52"/>
    <w:rsid w:val="00B90ADB"/>
    <w:rsid w:val="00BF7D9A"/>
    <w:rsid w:val="00C532F0"/>
    <w:rsid w:val="00C76333"/>
    <w:rsid w:val="00CF3BE0"/>
    <w:rsid w:val="00E17394"/>
    <w:rsid w:val="00E42F2B"/>
    <w:rsid w:val="00E46F81"/>
    <w:rsid w:val="00E87B62"/>
    <w:rsid w:val="00E959C3"/>
    <w:rsid w:val="00ED40E7"/>
    <w:rsid w:val="00F512D2"/>
    <w:rsid w:val="00FA6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46333"/>
  <w15:docId w15:val="{1022FE24-A7CD-4A1A-9507-0AB93322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2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A226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262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rsid w:val="007A2262"/>
    <w:rPr>
      <w:rFonts w:cs="Times New Roman"/>
      <w:color w:val="0000FF"/>
      <w:u w:val="single"/>
    </w:rPr>
  </w:style>
  <w:style w:type="character" w:styleId="Strong">
    <w:name w:val="Strong"/>
    <w:qFormat/>
    <w:rsid w:val="007A2262"/>
    <w:rPr>
      <w:rFonts w:cs="Times New Roman"/>
      <w:b/>
    </w:rPr>
  </w:style>
  <w:style w:type="character" w:styleId="Emphasis">
    <w:name w:val="Emphasis"/>
    <w:basedOn w:val="DefaultParagraphFont"/>
    <w:uiPriority w:val="20"/>
    <w:qFormat/>
    <w:rsid w:val="007A2262"/>
    <w:rPr>
      <w:i/>
      <w:iCs/>
    </w:rPr>
  </w:style>
  <w:style w:type="character" w:customStyle="1" w:styleId="st">
    <w:name w:val="st"/>
    <w:basedOn w:val="DefaultParagraphFont"/>
    <w:rsid w:val="007A2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lr.r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peculum.uab.r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.lub.lu.se/sjrs/article/view/22414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Akreditacija</cp:lastModifiedBy>
  <cp:revision>8</cp:revision>
  <dcterms:created xsi:type="dcterms:W3CDTF">2022-03-14T12:09:00Z</dcterms:created>
  <dcterms:modified xsi:type="dcterms:W3CDTF">2022-04-12T09:21:00Z</dcterms:modified>
</cp:coreProperties>
</file>